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2126"/>
        <w:gridCol w:w="2552"/>
        <w:gridCol w:w="4339"/>
        <w:gridCol w:w="3026"/>
      </w:tblGrid>
      <w:tr w:rsidR="005851F7" w:rsidRPr="005851F7" w:rsidTr="008164C9">
        <w:tc>
          <w:tcPr>
            <w:tcW w:w="308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2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8164C9">
        <w:tc>
          <w:tcPr>
            <w:tcW w:w="308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8164C9">
        <w:tc>
          <w:tcPr>
            <w:tcW w:w="3085" w:type="dxa"/>
            <w:vAlign w:val="center"/>
          </w:tcPr>
          <w:p w:rsidR="00880334" w:rsidRPr="00880334" w:rsidRDefault="00B71E5B" w:rsidP="0088033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1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Електрична енергія</w:t>
            </w:r>
            <w:r w:rsidR="00880334" w:rsidRPr="0088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5851F7" w:rsidRPr="008164C9" w:rsidRDefault="00880334" w:rsidP="00B71E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  <w:r w:rsidR="00B71E5B" w:rsidRPr="00B71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09310000-5 Електрична енергія</w:t>
            </w:r>
            <w:r w:rsidRPr="0088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</w:t>
            </w:r>
            <w:proofErr w:type="spellEnd"/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021:2015 «Єдиний закупівельний словник»</w:t>
            </w:r>
          </w:p>
        </w:tc>
        <w:tc>
          <w:tcPr>
            <w:tcW w:w="2126" w:type="dxa"/>
            <w:vAlign w:val="center"/>
          </w:tcPr>
          <w:p w:rsidR="005851F7" w:rsidRPr="00AE0343" w:rsidRDefault="00B71E5B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E5B">
              <w:rPr>
                <w:rFonts w:ascii="Times New Roman" w:hAnsi="Times New Roman" w:cs="Times New Roman"/>
                <w:sz w:val="24"/>
                <w:szCs w:val="24"/>
              </w:rPr>
              <w:t>1 736 315,40</w:t>
            </w:r>
          </w:p>
        </w:tc>
        <w:tc>
          <w:tcPr>
            <w:tcW w:w="2552" w:type="dxa"/>
            <w:vAlign w:val="center"/>
          </w:tcPr>
          <w:p w:rsidR="005851F7" w:rsidRPr="00884646" w:rsidRDefault="00B71E5B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5B">
              <w:rPr>
                <w:rFonts w:ascii="Times New Roman" w:hAnsi="Times New Roman" w:cs="Times New Roman"/>
                <w:sz w:val="24"/>
                <w:szCs w:val="24"/>
              </w:rPr>
              <w:t>1 736 315,40</w:t>
            </w:r>
          </w:p>
        </w:tc>
        <w:tc>
          <w:tcPr>
            <w:tcW w:w="4339" w:type="dxa"/>
            <w:vAlign w:val="center"/>
          </w:tcPr>
          <w:p w:rsidR="00B71E5B" w:rsidRDefault="00B71E5B" w:rsidP="00B7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1F7" w:rsidRDefault="00B71E5B" w:rsidP="00B7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 xml:space="preserve">До ціни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електричної енергії</w:t>
            </w: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 xml:space="preserve">  включена вартість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електричної енергії</w:t>
            </w: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 xml:space="preserve">, з урахуванням тарифу на послуги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передачі</w:t>
            </w:r>
          </w:p>
          <w:p w:rsidR="0038196F" w:rsidRPr="00CD4ADE" w:rsidRDefault="0038196F" w:rsidP="004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CD4ADE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B162F4" w:rsidRPr="0038196F">
        <w:rPr>
          <w:rFonts w:ascii="Times New Roman" w:hAnsi="Times New Roman" w:cs="Times New Roman"/>
          <w:sz w:val="24"/>
          <w:szCs w:val="24"/>
        </w:rPr>
        <w:t xml:space="preserve"> організації</w:t>
      </w:r>
      <w:r w:rsidRPr="0038196F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CF49D6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матеріально-технічного забезпечення та закупівель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 w:rsidRPr="0038196F">
        <w:rPr>
          <w:rFonts w:ascii="Times New Roman" w:hAnsi="Times New Roman" w:cs="Times New Roman"/>
          <w:sz w:val="24"/>
          <w:szCs w:val="24"/>
        </w:rPr>
        <w:t>Юлія КОШЕВКО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B71E5B" w:rsidP="00B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38196F" w:rsidRDefault="00B71E5B" w:rsidP="00B71E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Pr="00D844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https://prozorro.gov.ua/tender/UA-2024-09-19-014366-a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75D7" w:rsidRPr="0038196F" w:rsidRDefault="008164C9" w:rsidP="0054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5D7" w:rsidRPr="0038196F" w:rsidSect="00544C6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6F7"/>
    <w:rsid w:val="00022810"/>
    <w:rsid w:val="00035F9A"/>
    <w:rsid w:val="0008675F"/>
    <w:rsid w:val="000C13AE"/>
    <w:rsid w:val="000C5A7A"/>
    <w:rsid w:val="000D5C11"/>
    <w:rsid w:val="001A253E"/>
    <w:rsid w:val="001B23F3"/>
    <w:rsid w:val="001F638C"/>
    <w:rsid w:val="0020494D"/>
    <w:rsid w:val="00205DD7"/>
    <w:rsid w:val="00263F12"/>
    <w:rsid w:val="00273069"/>
    <w:rsid w:val="00280148"/>
    <w:rsid w:val="00292D4F"/>
    <w:rsid w:val="002B657D"/>
    <w:rsid w:val="002D1440"/>
    <w:rsid w:val="003301CE"/>
    <w:rsid w:val="00366747"/>
    <w:rsid w:val="0038196F"/>
    <w:rsid w:val="003D33D1"/>
    <w:rsid w:val="003F5E6E"/>
    <w:rsid w:val="00412A95"/>
    <w:rsid w:val="004511E9"/>
    <w:rsid w:val="0045173A"/>
    <w:rsid w:val="00466518"/>
    <w:rsid w:val="004C1999"/>
    <w:rsid w:val="00511B7F"/>
    <w:rsid w:val="00543819"/>
    <w:rsid w:val="00544C64"/>
    <w:rsid w:val="005851F7"/>
    <w:rsid w:val="005861EA"/>
    <w:rsid w:val="005E2403"/>
    <w:rsid w:val="005F3B7B"/>
    <w:rsid w:val="0063796D"/>
    <w:rsid w:val="00672982"/>
    <w:rsid w:val="006735EB"/>
    <w:rsid w:val="006E4C84"/>
    <w:rsid w:val="00743365"/>
    <w:rsid w:val="00750AA7"/>
    <w:rsid w:val="007A7332"/>
    <w:rsid w:val="007C31C2"/>
    <w:rsid w:val="00801986"/>
    <w:rsid w:val="0080446F"/>
    <w:rsid w:val="00804EE6"/>
    <w:rsid w:val="00806AF9"/>
    <w:rsid w:val="008164C9"/>
    <w:rsid w:val="008430C9"/>
    <w:rsid w:val="00880334"/>
    <w:rsid w:val="00884646"/>
    <w:rsid w:val="008C5C0A"/>
    <w:rsid w:val="008D1F16"/>
    <w:rsid w:val="008E5772"/>
    <w:rsid w:val="00946C24"/>
    <w:rsid w:val="00960703"/>
    <w:rsid w:val="009C36F7"/>
    <w:rsid w:val="009F15D6"/>
    <w:rsid w:val="00A40827"/>
    <w:rsid w:val="00A43221"/>
    <w:rsid w:val="00A67E27"/>
    <w:rsid w:val="00A80513"/>
    <w:rsid w:val="00AE0343"/>
    <w:rsid w:val="00B162F4"/>
    <w:rsid w:val="00B21C98"/>
    <w:rsid w:val="00B6792C"/>
    <w:rsid w:val="00B71E5B"/>
    <w:rsid w:val="00BA6AE4"/>
    <w:rsid w:val="00BB01CD"/>
    <w:rsid w:val="00BC75F7"/>
    <w:rsid w:val="00C25ABC"/>
    <w:rsid w:val="00C51BCF"/>
    <w:rsid w:val="00C71643"/>
    <w:rsid w:val="00C904BE"/>
    <w:rsid w:val="00CD4ADE"/>
    <w:rsid w:val="00CE0990"/>
    <w:rsid w:val="00CF49D6"/>
    <w:rsid w:val="00D0210A"/>
    <w:rsid w:val="00D139E7"/>
    <w:rsid w:val="00D2685C"/>
    <w:rsid w:val="00D35D9C"/>
    <w:rsid w:val="00D975CE"/>
    <w:rsid w:val="00DB6706"/>
    <w:rsid w:val="00DE0ABF"/>
    <w:rsid w:val="00DE75D7"/>
    <w:rsid w:val="00E06D86"/>
    <w:rsid w:val="00E149AA"/>
    <w:rsid w:val="00E368D0"/>
    <w:rsid w:val="00E85DD0"/>
    <w:rsid w:val="00E913DC"/>
    <w:rsid w:val="00EA0753"/>
    <w:rsid w:val="00EA6F0D"/>
    <w:rsid w:val="00ED0AE4"/>
    <w:rsid w:val="00F5148D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paragraph" w:styleId="1">
    <w:name w:val="heading 1"/>
    <w:basedOn w:val="a"/>
    <w:next w:val="a"/>
    <w:link w:val="10"/>
    <w:uiPriority w:val="9"/>
    <w:qFormat/>
    <w:rsid w:val="00544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C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9-0143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D4BF-0AC4-48B7-A9A6-9F1E573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1731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Шапочкина Анна Валентиновна</cp:lastModifiedBy>
  <cp:revision>23</cp:revision>
  <cp:lastPrinted>2024-08-06T12:18:00Z</cp:lastPrinted>
  <dcterms:created xsi:type="dcterms:W3CDTF">2023-09-25T06:19:00Z</dcterms:created>
  <dcterms:modified xsi:type="dcterms:W3CDTF">2024-09-26T05:38:00Z</dcterms:modified>
</cp:coreProperties>
</file>